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A5EF" w14:textId="30B01043" w:rsidR="00C202E6" w:rsidRPr="00C202E6" w:rsidRDefault="00C202E6" w:rsidP="00C202E6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C202E6">
        <w:rPr>
          <w:rFonts w:ascii="宋体" w:eastAsia="宋体" w:hAnsi="宋体" w:hint="eastAsia"/>
          <w:b/>
          <w:bCs/>
          <w:sz w:val="36"/>
          <w:szCs w:val="36"/>
        </w:rPr>
        <w:t>本科生组</w:t>
      </w:r>
    </w:p>
    <w:p w14:paraId="0285CDCF" w14:textId="1638A50E" w:rsidR="00365A1F" w:rsidRPr="00C202E6" w:rsidRDefault="00C202E6">
      <w:pPr>
        <w:spacing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C202E6">
        <w:rPr>
          <w:rFonts w:ascii="宋体" w:eastAsia="宋体" w:hAnsi="宋体"/>
          <w:sz w:val="28"/>
          <w:szCs w:val="28"/>
        </w:rPr>
        <w:t>旷野中的一条路，被白得耀眼的阳光照得像一束光芒，当年，</w:t>
      </w:r>
      <w:proofErr w:type="gramStart"/>
      <w:r w:rsidRPr="00C202E6">
        <w:rPr>
          <w:rFonts w:ascii="宋体" w:eastAsia="宋体" w:hAnsi="宋体"/>
          <w:sz w:val="28"/>
          <w:szCs w:val="28"/>
        </w:rPr>
        <w:t>年届</w:t>
      </w:r>
      <w:r w:rsidR="00365A1F">
        <w:rPr>
          <w:rFonts w:ascii="宋体" w:eastAsia="宋体" w:hAnsi="宋体" w:hint="eastAsia"/>
          <w:sz w:val="28"/>
          <w:szCs w:val="28"/>
        </w:rPr>
        <w:t>知</w:t>
      </w:r>
      <w:r w:rsidRPr="00C202E6">
        <w:rPr>
          <w:rFonts w:ascii="宋体" w:eastAsia="宋体" w:hAnsi="宋体"/>
          <w:sz w:val="28"/>
          <w:szCs w:val="28"/>
        </w:rPr>
        <w:t>天命</w:t>
      </w:r>
      <w:proofErr w:type="gramEnd"/>
      <w:r w:rsidRPr="00C202E6">
        <w:rPr>
          <w:rFonts w:ascii="宋体" w:eastAsia="宋体" w:hAnsi="宋体"/>
          <w:sz w:val="28"/>
          <w:szCs w:val="28"/>
        </w:rPr>
        <w:t>的袁隆平就是从这条路上走过来的，那是第一次参加国际水稻学术会议，第一次在世界</w:t>
      </w:r>
      <w:r w:rsidR="00365A1F">
        <w:rPr>
          <w:rFonts w:ascii="宋体" w:eastAsia="宋体" w:hAnsi="宋体" w:hint="eastAsia"/>
          <w:sz w:val="28"/>
          <w:szCs w:val="28"/>
        </w:rPr>
        <w:t>舞台</w:t>
      </w:r>
      <w:r w:rsidRPr="00C202E6">
        <w:rPr>
          <w:rFonts w:ascii="宋体" w:eastAsia="宋体" w:hAnsi="宋体"/>
          <w:sz w:val="28"/>
          <w:szCs w:val="28"/>
        </w:rPr>
        <w:t>上亮相，中国杂交水稻也随着他的身影从此进入了国际视野。那次会议有来自二十多个国家的两百多名科学家出席，几乎都是国际水稻界名流大腕，而袁隆平在他们眼里还是一副陌生的</w:t>
      </w:r>
      <w:r w:rsidR="00365A1F">
        <w:rPr>
          <w:rFonts w:ascii="宋体" w:eastAsia="宋体" w:hAnsi="宋体" w:hint="eastAsia"/>
          <w:sz w:val="28"/>
          <w:szCs w:val="28"/>
        </w:rPr>
        <w:t>新</w:t>
      </w:r>
      <w:r w:rsidRPr="00C202E6">
        <w:rPr>
          <w:rFonts w:ascii="宋体" w:eastAsia="宋体" w:hAnsi="宋体"/>
          <w:sz w:val="28"/>
          <w:szCs w:val="28"/>
        </w:rPr>
        <w:t>面孔，名流大腕们都在互相握手、热烈拥抱，其实也没有几个人注意他。直到他用英语宣读论文时，很多人好像才突然发现了他，又像在重新打量他。他那一口流利的英语</w:t>
      </w:r>
      <w:r w:rsidR="00365A1F">
        <w:rPr>
          <w:rFonts w:ascii="宋体" w:eastAsia="宋体" w:hAnsi="宋体" w:hint="eastAsia"/>
          <w:sz w:val="28"/>
          <w:szCs w:val="28"/>
        </w:rPr>
        <w:t>对上</w:t>
      </w:r>
      <w:r w:rsidRPr="00C202E6">
        <w:rPr>
          <w:rFonts w:ascii="宋体" w:eastAsia="宋体" w:hAnsi="宋体"/>
          <w:sz w:val="28"/>
          <w:szCs w:val="28"/>
        </w:rPr>
        <w:t>一副像稻农一样黝黑而质朴的脸孔，感觉就像两个人。这与他无关，他从来不关注别人怎么看自己。在一</w:t>
      </w:r>
      <w:r w:rsidR="00365A1F">
        <w:rPr>
          <w:rFonts w:ascii="宋体" w:eastAsia="宋体" w:hAnsi="宋体" w:hint="eastAsia"/>
          <w:sz w:val="28"/>
          <w:szCs w:val="28"/>
        </w:rPr>
        <w:t>道道</w:t>
      </w:r>
      <w:r w:rsidRPr="00C202E6">
        <w:rPr>
          <w:rFonts w:ascii="宋体" w:eastAsia="宋体" w:hAnsi="宋体"/>
          <w:sz w:val="28"/>
          <w:szCs w:val="28"/>
        </w:rPr>
        <w:t>几乎是瞪着他、逼视着他的眼光下，他的意念全然集中在他的一个个论点上。渐渐地，台下变得鸦雀无声，所有人都在静悄悄地谛听一个来自中国的声音。这篇题为《中国杂交水稻育种》的论文，没有一个字是多余的，没有一句话是可以轻视或不值得关切的，袁隆平和中国杂交水稻艰苦卓绝的探索之路，又几乎在与世隔绝的状态下完成，与其说像一个</w:t>
      </w:r>
      <w:r w:rsidR="004A211B">
        <w:rPr>
          <w:rFonts w:ascii="宋体" w:eastAsia="宋体" w:hAnsi="宋体" w:hint="eastAsia"/>
          <w:sz w:val="28"/>
          <w:szCs w:val="28"/>
        </w:rPr>
        <w:t>秘闻</w:t>
      </w:r>
      <w:r w:rsidRPr="00C202E6">
        <w:rPr>
          <w:rFonts w:ascii="宋体" w:eastAsia="宋体" w:hAnsi="宋体"/>
          <w:sz w:val="28"/>
          <w:szCs w:val="28"/>
        </w:rPr>
        <w:t>，</w:t>
      </w:r>
      <w:r w:rsidR="004A211B">
        <w:rPr>
          <w:rFonts w:ascii="宋体" w:eastAsia="宋体" w:hAnsi="宋体" w:hint="eastAsia"/>
          <w:sz w:val="28"/>
          <w:szCs w:val="28"/>
        </w:rPr>
        <w:t>不</w:t>
      </w:r>
      <w:r w:rsidRPr="00C202E6">
        <w:rPr>
          <w:rFonts w:ascii="宋体" w:eastAsia="宋体" w:hAnsi="宋体"/>
          <w:sz w:val="28"/>
          <w:szCs w:val="28"/>
        </w:rPr>
        <w:t>如说像一个</w:t>
      </w:r>
      <w:r w:rsidR="004A211B">
        <w:rPr>
          <w:rFonts w:ascii="宋体" w:eastAsia="宋体" w:hAnsi="宋体" w:hint="eastAsia"/>
          <w:sz w:val="28"/>
          <w:szCs w:val="28"/>
        </w:rPr>
        <w:t>神话</w:t>
      </w:r>
      <w:r w:rsidRPr="00C202E6">
        <w:rPr>
          <w:rFonts w:ascii="宋体" w:eastAsia="宋体" w:hAnsi="宋体"/>
          <w:sz w:val="28"/>
          <w:szCs w:val="28"/>
        </w:rPr>
        <w:t>。事实上，这也是袁隆平第一次将中国杂交水稻的技术路线向国际水稻</w:t>
      </w:r>
      <w:proofErr w:type="gramStart"/>
      <w:r w:rsidRPr="00C202E6">
        <w:rPr>
          <w:rFonts w:ascii="宋体" w:eastAsia="宋体" w:hAnsi="宋体"/>
          <w:sz w:val="28"/>
          <w:szCs w:val="28"/>
        </w:rPr>
        <w:t>界公开</w:t>
      </w:r>
      <w:proofErr w:type="gramEnd"/>
      <w:r w:rsidRPr="00C202E6">
        <w:rPr>
          <w:rFonts w:ascii="宋体" w:eastAsia="宋体" w:hAnsi="宋体"/>
          <w:sz w:val="28"/>
          <w:szCs w:val="28"/>
        </w:rPr>
        <w:t>通报。而国际水稻研究所自1970年就启动了杂交水稻的研究课题，但由于一些关键性的技术难题一直难以从根本上突破，不得不于1972年中断研究。以国际水稻研究所的权威性和影响力，</w:t>
      </w:r>
      <w:r w:rsidR="004A211B">
        <w:rPr>
          <w:rFonts w:ascii="宋体" w:eastAsia="宋体" w:hAnsi="宋体" w:hint="eastAsia"/>
          <w:sz w:val="28"/>
          <w:szCs w:val="28"/>
        </w:rPr>
        <w:t>他们</w:t>
      </w:r>
      <w:r w:rsidRPr="00C202E6">
        <w:rPr>
          <w:rFonts w:ascii="宋体" w:eastAsia="宋体" w:hAnsi="宋体"/>
          <w:sz w:val="28"/>
          <w:szCs w:val="28"/>
        </w:rPr>
        <w:t>几乎可以调动国际水稻界最具智慧的头脑，拥有世界上</w:t>
      </w:r>
      <w:proofErr w:type="gramStart"/>
      <w:r w:rsidRPr="00C202E6">
        <w:rPr>
          <w:rFonts w:ascii="宋体" w:eastAsia="宋体" w:hAnsi="宋体"/>
          <w:sz w:val="28"/>
          <w:szCs w:val="28"/>
        </w:rPr>
        <w:t>最</w:t>
      </w:r>
      <w:proofErr w:type="gramEnd"/>
      <w:r w:rsidRPr="00C202E6">
        <w:rPr>
          <w:rFonts w:ascii="宋体" w:eastAsia="宋体" w:hAnsi="宋体"/>
          <w:sz w:val="28"/>
          <w:szCs w:val="28"/>
        </w:rPr>
        <w:t>尖端的科研设备，</w:t>
      </w:r>
      <w:r w:rsidR="004A211B">
        <w:rPr>
          <w:rFonts w:ascii="宋体" w:eastAsia="宋体" w:hAnsi="宋体" w:hint="eastAsia"/>
          <w:sz w:val="28"/>
          <w:szCs w:val="28"/>
        </w:rPr>
        <w:t>他们</w:t>
      </w:r>
      <w:r w:rsidRPr="00C202E6">
        <w:rPr>
          <w:rFonts w:ascii="宋体" w:eastAsia="宋体" w:hAnsi="宋体"/>
          <w:sz w:val="28"/>
          <w:szCs w:val="28"/>
        </w:rPr>
        <w:t>还保存了全世界最丰富的水稻品种资源、知识和信息，但他们却没有</w:t>
      </w:r>
      <w:r w:rsidRPr="00C202E6">
        <w:rPr>
          <w:rFonts w:ascii="宋体" w:eastAsia="宋体" w:hAnsi="宋体"/>
          <w:sz w:val="28"/>
          <w:szCs w:val="28"/>
        </w:rPr>
        <w:lastRenderedPageBreak/>
        <w:t>取得成功，而一个名不见经传的中国偏远山区的农校教师，</w:t>
      </w:r>
      <w:r w:rsidR="004A211B">
        <w:rPr>
          <w:rFonts w:ascii="宋体" w:eastAsia="宋体" w:hAnsi="宋体" w:hint="eastAsia"/>
          <w:sz w:val="28"/>
          <w:szCs w:val="28"/>
        </w:rPr>
        <w:t>是</w:t>
      </w:r>
      <w:r w:rsidRPr="00C202E6">
        <w:rPr>
          <w:rFonts w:ascii="宋体" w:eastAsia="宋体" w:hAnsi="宋体"/>
          <w:sz w:val="28"/>
          <w:szCs w:val="28"/>
        </w:rPr>
        <w:t>怎么攻克这一</w:t>
      </w:r>
      <w:r w:rsidR="004A211B">
        <w:rPr>
          <w:rFonts w:ascii="宋体" w:eastAsia="宋体" w:hAnsi="宋体" w:hint="eastAsia"/>
          <w:sz w:val="28"/>
          <w:szCs w:val="28"/>
        </w:rPr>
        <w:t>被</w:t>
      </w:r>
      <w:r w:rsidRPr="00C202E6">
        <w:rPr>
          <w:rFonts w:ascii="宋体" w:eastAsia="宋体" w:hAnsi="宋体"/>
          <w:sz w:val="28"/>
          <w:szCs w:val="28"/>
        </w:rPr>
        <w:t>提前判了死刑的世界性难题</w:t>
      </w:r>
      <w:r w:rsidR="004A211B">
        <w:rPr>
          <w:rFonts w:ascii="宋体" w:eastAsia="宋体" w:hAnsi="宋体" w:hint="eastAsia"/>
          <w:sz w:val="28"/>
          <w:szCs w:val="28"/>
        </w:rPr>
        <w:t>的</w:t>
      </w:r>
      <w:r w:rsidRPr="00C202E6">
        <w:rPr>
          <w:rFonts w:ascii="宋体" w:eastAsia="宋体" w:hAnsi="宋体"/>
          <w:sz w:val="28"/>
          <w:szCs w:val="28"/>
        </w:rPr>
        <w:t>呢？这让很多人满脑子里充满了惊叹号和问号。</w:t>
      </w:r>
    </w:p>
    <w:sectPr w:rsidR="00365A1F" w:rsidRPr="00C2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9"/>
    <w:rsid w:val="00365A1F"/>
    <w:rsid w:val="004A211B"/>
    <w:rsid w:val="005B0FF6"/>
    <w:rsid w:val="007F7789"/>
    <w:rsid w:val="00982C33"/>
    <w:rsid w:val="00C202E6"/>
    <w:rsid w:val="00D93D68"/>
    <w:rsid w:val="00F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34CE"/>
  <w15:chartTrackingRefBased/>
  <w15:docId w15:val="{4EB83B25-E5D7-46F2-9DE7-1B4D3F5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bgcolor--tt-darkmode-c3bdb6">
    <w:name w:val="data-bgcolor--tt-darkmode-c3bdb6"/>
    <w:basedOn w:val="a0"/>
    <w:rsid w:val="00C2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洪军</dc:creator>
  <cp:keywords/>
  <dc:description/>
  <cp:lastModifiedBy>杜 洪军</cp:lastModifiedBy>
  <cp:revision>3</cp:revision>
  <dcterms:created xsi:type="dcterms:W3CDTF">2023-08-30T08:21:00Z</dcterms:created>
  <dcterms:modified xsi:type="dcterms:W3CDTF">2023-08-30T08:37:00Z</dcterms:modified>
</cp:coreProperties>
</file>